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BE" w:rsidRPr="00E7065D" w:rsidRDefault="00A85ABE" w:rsidP="00A85ABE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E7065D">
        <w:rPr>
          <w:rFonts w:asciiTheme="minorHAnsi" w:hAnsiTheme="minorHAnsi"/>
          <w:b/>
          <w:sz w:val="22"/>
          <w:szCs w:val="22"/>
        </w:rPr>
        <w:t>Chancellor’s Advisory Committee on Sustainability (CACS)</w:t>
      </w:r>
    </w:p>
    <w:p w:rsidR="00A85ABE" w:rsidRPr="00E7065D" w:rsidRDefault="00A65ACC" w:rsidP="00A85ABE">
      <w:pPr>
        <w:jc w:val="center"/>
        <w:rPr>
          <w:rFonts w:asciiTheme="minorHAnsi" w:hAnsiTheme="minorHAnsi"/>
          <w:b/>
          <w:sz w:val="22"/>
          <w:szCs w:val="22"/>
          <w:lang w:eastAsia="ko-KR"/>
        </w:rPr>
      </w:pPr>
      <w:r w:rsidRPr="00E7065D">
        <w:rPr>
          <w:rFonts w:asciiTheme="minorHAnsi" w:hAnsiTheme="minorHAnsi"/>
          <w:b/>
          <w:sz w:val="22"/>
          <w:szCs w:val="22"/>
        </w:rPr>
        <w:t>Wednesday, November 30, 10:30am-12:00pm</w:t>
      </w:r>
    </w:p>
    <w:p w:rsidR="00A85ABE" w:rsidRPr="00E7065D" w:rsidRDefault="00A65ACC" w:rsidP="00A85ABE">
      <w:pPr>
        <w:jc w:val="center"/>
        <w:rPr>
          <w:rFonts w:asciiTheme="minorHAnsi" w:hAnsiTheme="minorHAnsi"/>
          <w:b/>
          <w:sz w:val="22"/>
          <w:szCs w:val="22"/>
        </w:rPr>
      </w:pPr>
      <w:r w:rsidRPr="00E7065D">
        <w:rPr>
          <w:rFonts w:asciiTheme="minorHAnsi" w:hAnsiTheme="minorHAnsi"/>
          <w:b/>
          <w:sz w:val="22"/>
          <w:szCs w:val="22"/>
        </w:rPr>
        <w:t>Stephens Lounge, 2nd floor MLK</w:t>
      </w:r>
    </w:p>
    <w:p w:rsidR="00A65ACC" w:rsidRPr="00E7065D" w:rsidRDefault="00A65ACC" w:rsidP="00A85AB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5ABE" w:rsidRPr="00E7065D" w:rsidRDefault="00A86F70" w:rsidP="00A85ABE">
      <w:pPr>
        <w:jc w:val="center"/>
        <w:rPr>
          <w:rFonts w:asciiTheme="minorHAnsi" w:hAnsiTheme="minorHAnsi"/>
          <w:b/>
          <w:sz w:val="22"/>
          <w:szCs w:val="22"/>
        </w:rPr>
      </w:pPr>
      <w:r w:rsidRPr="00E7065D">
        <w:rPr>
          <w:rFonts w:asciiTheme="minorHAnsi" w:hAnsiTheme="minorHAnsi"/>
          <w:b/>
          <w:sz w:val="22"/>
          <w:szCs w:val="22"/>
        </w:rPr>
        <w:t>MINUTES</w:t>
      </w:r>
    </w:p>
    <w:p w:rsidR="00A85ABE" w:rsidRDefault="00A85ABE" w:rsidP="00A85AB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949F2" w:rsidRPr="00367619" w:rsidRDefault="00D949F2" w:rsidP="00D949F2">
      <w:pPr>
        <w:rPr>
          <w:rFonts w:asciiTheme="minorHAnsi" w:hAnsiTheme="minorHAnsi"/>
          <w:i/>
          <w:sz w:val="22"/>
          <w:szCs w:val="22"/>
        </w:rPr>
      </w:pPr>
      <w:r w:rsidRPr="00367619">
        <w:rPr>
          <w:rFonts w:asciiTheme="minorHAnsi" w:hAnsiTheme="minorHAnsi"/>
          <w:i/>
          <w:sz w:val="22"/>
          <w:szCs w:val="22"/>
        </w:rPr>
        <w:t xml:space="preserve">Attendees:  Alex Butler, Amir Karkia, Hilary Beckmann, Karl Hans, Katherine Walsh, Lisa McNeilly, Lin King, Sharon Daraphonhdeth, Kira Stoll, Veronica Wong, Robert Barton, Rigel Robinson, Sharon </w:t>
      </w:r>
      <w:r w:rsidR="00F970D5" w:rsidRPr="00367619">
        <w:rPr>
          <w:rFonts w:asciiTheme="minorHAnsi" w:hAnsiTheme="minorHAnsi"/>
          <w:i/>
          <w:sz w:val="22"/>
          <w:szCs w:val="22"/>
        </w:rPr>
        <w:t>Chen</w:t>
      </w:r>
    </w:p>
    <w:p w:rsidR="00A85ABE" w:rsidRPr="00E7065D" w:rsidRDefault="00A85ABE" w:rsidP="00A85ABE">
      <w:pPr>
        <w:rPr>
          <w:rFonts w:asciiTheme="minorHAnsi" w:hAnsiTheme="minorHAnsi"/>
          <w:b/>
          <w:sz w:val="22"/>
          <w:szCs w:val="22"/>
        </w:rPr>
      </w:pPr>
    </w:p>
    <w:p w:rsidR="00A85ABE" w:rsidRPr="00E7065D" w:rsidRDefault="00A65ACC" w:rsidP="00A86F7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Welcome – </w:t>
      </w:r>
      <w:r w:rsidRPr="00E7065D">
        <w:rPr>
          <w:rFonts w:asciiTheme="minorHAnsi" w:hAnsiTheme="minorHAnsi"/>
          <w:i/>
          <w:sz w:val="22"/>
          <w:szCs w:val="22"/>
        </w:rPr>
        <w:t>Karl Hans, Co-Chair; Lisa McNeilly</w:t>
      </w:r>
    </w:p>
    <w:p w:rsidR="007D29C4" w:rsidRPr="00E7065D" w:rsidRDefault="007D29C4" w:rsidP="00A86F70">
      <w:pPr>
        <w:rPr>
          <w:rFonts w:asciiTheme="minorHAnsi" w:hAnsiTheme="minorHAnsi"/>
          <w:sz w:val="22"/>
          <w:szCs w:val="22"/>
        </w:rPr>
      </w:pP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Karl welcomed attendees to the first CACS meeting of the year; Lisa briefly reviewed the Committee mission and major accomplishments.</w:t>
      </w: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</w:p>
    <w:p w:rsidR="007D29C4" w:rsidRPr="00E7065D" w:rsidRDefault="00FB7590" w:rsidP="00A86F7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Member </w:t>
      </w:r>
      <w:r w:rsidR="00A65ACC" w:rsidRPr="00E7065D">
        <w:rPr>
          <w:rFonts w:asciiTheme="minorHAnsi" w:hAnsiTheme="minorHAnsi"/>
          <w:sz w:val="22"/>
          <w:szCs w:val="22"/>
        </w:rPr>
        <w:t>Introductions</w:t>
      </w:r>
      <w:r w:rsidR="000B1330" w:rsidRPr="00E7065D">
        <w:rPr>
          <w:rFonts w:asciiTheme="minorHAnsi" w:hAnsiTheme="minorHAnsi"/>
          <w:sz w:val="22"/>
          <w:szCs w:val="22"/>
        </w:rPr>
        <w:t xml:space="preserve"> – </w:t>
      </w:r>
      <w:r w:rsidR="000B1330" w:rsidRPr="00E7065D">
        <w:rPr>
          <w:rFonts w:asciiTheme="minorHAnsi" w:hAnsiTheme="minorHAnsi"/>
          <w:i/>
          <w:sz w:val="22"/>
          <w:szCs w:val="22"/>
        </w:rPr>
        <w:t>All</w:t>
      </w: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</w:p>
    <w:p w:rsidR="00B60FDE" w:rsidRPr="00E7065D" w:rsidRDefault="00A86F70" w:rsidP="00A86F70">
      <w:p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Attendees were asked to introduce themselves, sharing their </w:t>
      </w:r>
      <w:r w:rsidR="00B60FDE" w:rsidRPr="00E7065D">
        <w:rPr>
          <w:rFonts w:asciiTheme="minorHAnsi" w:hAnsiTheme="minorHAnsi"/>
          <w:sz w:val="22"/>
          <w:szCs w:val="22"/>
        </w:rPr>
        <w:t>unit</w:t>
      </w:r>
      <w:r w:rsidRPr="00E7065D">
        <w:rPr>
          <w:rFonts w:asciiTheme="minorHAnsi" w:hAnsiTheme="minorHAnsi"/>
          <w:sz w:val="22"/>
          <w:szCs w:val="22"/>
        </w:rPr>
        <w:t xml:space="preserve">/department and a </w:t>
      </w:r>
      <w:r w:rsidR="00B60FDE" w:rsidRPr="00E7065D">
        <w:rPr>
          <w:rFonts w:asciiTheme="minorHAnsi" w:hAnsiTheme="minorHAnsi"/>
          <w:sz w:val="22"/>
          <w:szCs w:val="22"/>
        </w:rPr>
        <w:t xml:space="preserve">strength/skill </w:t>
      </w:r>
      <w:r w:rsidRPr="00E7065D">
        <w:rPr>
          <w:rFonts w:asciiTheme="minorHAnsi" w:hAnsiTheme="minorHAnsi"/>
          <w:sz w:val="22"/>
          <w:szCs w:val="22"/>
        </w:rPr>
        <w:t>they bring to CACS.</w:t>
      </w:r>
    </w:p>
    <w:p w:rsidR="003D1328" w:rsidRPr="00E7065D" w:rsidRDefault="003D1328" w:rsidP="00A86F7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E4481" w:rsidRPr="00E7065D" w:rsidRDefault="000B1330" w:rsidP="00A86F7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Workplan – </w:t>
      </w:r>
      <w:r w:rsidRPr="00E7065D">
        <w:rPr>
          <w:rFonts w:asciiTheme="minorHAnsi" w:hAnsiTheme="minorHAnsi"/>
          <w:i/>
          <w:sz w:val="22"/>
          <w:szCs w:val="22"/>
        </w:rPr>
        <w:t>Karl Hans; Lisa McNeilly</w:t>
      </w: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Lisa presented on the overall work of the committee.  In general, the committee will meet 1-2 times per semester.  In addition, there are two standing subcommittees.  The Executive Committee is comprised of the full-time sustainability staff and will work to set meeting agendas and to further the work of the committee between meetings.</w:t>
      </w:r>
      <w:r w:rsidR="00367619">
        <w:rPr>
          <w:rFonts w:asciiTheme="minorHAnsi" w:hAnsiTheme="minorHAnsi"/>
          <w:sz w:val="22"/>
          <w:szCs w:val="22"/>
        </w:rPr>
        <w:t xml:space="preserve">  The Summit and Awards subcommittee will be convened in the spring to plan the April Summit and select award winners.</w:t>
      </w: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</w:p>
    <w:p w:rsidR="00A86F70" w:rsidRPr="00E7065D" w:rsidRDefault="00A86F70" w:rsidP="00A86F70">
      <w:p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Karl initiated discussion on two related, new committee initiatives.  The first </w:t>
      </w:r>
      <w:r w:rsidR="00E7065D" w:rsidRPr="00E7065D">
        <w:rPr>
          <w:rFonts w:asciiTheme="minorHAnsi" w:hAnsiTheme="minorHAnsi"/>
          <w:sz w:val="22"/>
          <w:szCs w:val="22"/>
        </w:rPr>
        <w:t>was a possible statement to the Chancellor Search Committee about the important role of sustainability on campus.  While the committee reached a general consensus on the content of such a letter, it does not now seem like there will be time to complete it before the holiday break.</w:t>
      </w:r>
    </w:p>
    <w:p w:rsidR="00E7065D" w:rsidRPr="00E7065D" w:rsidRDefault="00E7065D" w:rsidP="00A86F70">
      <w:pPr>
        <w:rPr>
          <w:rFonts w:asciiTheme="minorHAnsi" w:hAnsiTheme="minorHAnsi"/>
          <w:sz w:val="22"/>
          <w:szCs w:val="22"/>
        </w:rPr>
      </w:pPr>
    </w:p>
    <w:p w:rsidR="00E7065D" w:rsidRDefault="00E7065D" w:rsidP="00E7065D">
      <w:p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The committee was also in general agreement about working to develop a briefing packet for the new Chancellor. </w:t>
      </w:r>
      <w:r>
        <w:rPr>
          <w:rFonts w:asciiTheme="minorHAnsi" w:hAnsiTheme="minorHAnsi"/>
          <w:sz w:val="22"/>
          <w:szCs w:val="22"/>
        </w:rPr>
        <w:t xml:space="preserve"> Rigel Robinson, </w:t>
      </w:r>
      <w:r w:rsidR="00D949F2">
        <w:rPr>
          <w:rFonts w:asciiTheme="minorHAnsi" w:hAnsiTheme="minorHAnsi"/>
          <w:sz w:val="22"/>
          <w:szCs w:val="22"/>
        </w:rPr>
        <w:t>Veronica Wo</w:t>
      </w:r>
      <w:r>
        <w:rPr>
          <w:rFonts w:asciiTheme="minorHAnsi" w:hAnsiTheme="minorHAnsi"/>
          <w:sz w:val="22"/>
          <w:szCs w:val="22"/>
        </w:rPr>
        <w:t xml:space="preserve">ng, and Kira Stoll volunteered to be on a sub-committee that will begin work in the new year.  </w:t>
      </w:r>
      <w:r w:rsidRPr="00E7065D">
        <w:rPr>
          <w:rFonts w:asciiTheme="minorHAnsi" w:hAnsiTheme="minorHAnsi"/>
          <w:sz w:val="22"/>
          <w:szCs w:val="22"/>
        </w:rPr>
        <w:t>Potential items to include:</w:t>
      </w:r>
    </w:p>
    <w:p w:rsidR="00E7065D" w:rsidRPr="00E7065D" w:rsidRDefault="00E7065D" w:rsidP="00E7065D">
      <w:pPr>
        <w:rPr>
          <w:rFonts w:asciiTheme="minorHAnsi" w:hAnsiTheme="minorHAnsi"/>
          <w:sz w:val="22"/>
          <w:szCs w:val="22"/>
        </w:rPr>
      </w:pPr>
    </w:p>
    <w:p w:rsidR="00E7065D" w:rsidRPr="00E7065D" w:rsidRDefault="00E7065D" w:rsidP="00E706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Introduction to sustainability, highlighting the major initiatives</w:t>
      </w:r>
      <w:r>
        <w:rPr>
          <w:rFonts w:asciiTheme="minorHAnsi" w:hAnsiTheme="minorHAnsi"/>
          <w:sz w:val="22"/>
          <w:szCs w:val="22"/>
        </w:rPr>
        <w:t xml:space="preserve"> and progress to date</w:t>
      </w:r>
      <w:r w:rsidRPr="00E7065D">
        <w:rPr>
          <w:rFonts w:asciiTheme="minorHAnsi" w:hAnsiTheme="minorHAnsi"/>
          <w:sz w:val="22"/>
          <w:szCs w:val="22"/>
        </w:rPr>
        <w:t>, importance to stakeholders and mission of the university, and an outline of departments doing sustainability work</w:t>
      </w:r>
    </w:p>
    <w:p w:rsidR="00E7065D" w:rsidRPr="00E7065D" w:rsidRDefault="00E7065D" w:rsidP="00E706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</w:t>
      </w:r>
      <w:r w:rsidRPr="00E7065D">
        <w:rPr>
          <w:rFonts w:asciiTheme="minorHAnsi" w:hAnsiTheme="minorHAnsi"/>
          <w:sz w:val="22"/>
          <w:szCs w:val="22"/>
        </w:rPr>
        <w:t>from each of these departments</w:t>
      </w:r>
      <w:r>
        <w:rPr>
          <w:rFonts w:asciiTheme="minorHAnsi" w:hAnsiTheme="minorHAnsi"/>
          <w:sz w:val="22"/>
          <w:szCs w:val="22"/>
        </w:rPr>
        <w:t xml:space="preserve"> and on major initiatives</w:t>
      </w:r>
    </w:p>
    <w:p w:rsidR="00E7065D" w:rsidRDefault="00E7065D" w:rsidP="00E706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Major accomplishments and current priorities</w:t>
      </w:r>
      <w:r>
        <w:rPr>
          <w:rFonts w:asciiTheme="minorHAnsi" w:hAnsiTheme="minorHAnsi"/>
          <w:sz w:val="22"/>
          <w:szCs w:val="22"/>
        </w:rPr>
        <w:t>, including examples of academic-driven projects</w:t>
      </w:r>
    </w:p>
    <w:p w:rsidR="00E7065D" w:rsidRPr="00E7065D" w:rsidRDefault="00E7065D" w:rsidP="00E706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Opportunities for leadership and innovation</w:t>
      </w:r>
    </w:p>
    <w:p w:rsidR="00E7065D" w:rsidRPr="00E7065D" w:rsidRDefault="00E7065D" w:rsidP="00E7065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Connection to UCOP</w:t>
      </w:r>
    </w:p>
    <w:p w:rsidR="000B1330" w:rsidRPr="00E7065D" w:rsidRDefault="000B1330" w:rsidP="00E7065D">
      <w:pPr>
        <w:rPr>
          <w:rFonts w:asciiTheme="minorHAnsi" w:hAnsiTheme="minorHAnsi"/>
          <w:sz w:val="22"/>
          <w:szCs w:val="22"/>
        </w:rPr>
      </w:pPr>
    </w:p>
    <w:p w:rsidR="00317DF3" w:rsidRPr="00E7065D" w:rsidRDefault="000B1330" w:rsidP="0048378D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Presentation on Zero Waste communication efforts</w:t>
      </w:r>
      <w:r w:rsidR="00317DF3" w:rsidRPr="00E7065D">
        <w:rPr>
          <w:rFonts w:asciiTheme="minorHAnsi" w:hAnsiTheme="minorHAnsi"/>
          <w:sz w:val="22"/>
          <w:szCs w:val="22"/>
        </w:rPr>
        <w:t xml:space="preserve"> – </w:t>
      </w:r>
      <w:r w:rsidR="00920B44">
        <w:rPr>
          <w:rFonts w:asciiTheme="minorHAnsi" w:hAnsiTheme="minorHAnsi"/>
          <w:i/>
          <w:sz w:val="22"/>
          <w:szCs w:val="22"/>
        </w:rPr>
        <w:t>Hilary Be</w:t>
      </w:r>
      <w:bookmarkStart w:id="0" w:name="_GoBack"/>
      <w:bookmarkEnd w:id="0"/>
      <w:r w:rsidR="00317DF3" w:rsidRPr="00E7065D">
        <w:rPr>
          <w:rFonts w:asciiTheme="minorHAnsi" w:hAnsiTheme="minorHAnsi"/>
          <w:i/>
          <w:sz w:val="22"/>
          <w:szCs w:val="22"/>
        </w:rPr>
        <w:t>kmann (UCOP)</w:t>
      </w:r>
      <w:r w:rsidR="0076030D" w:rsidRPr="00E7065D">
        <w:rPr>
          <w:rFonts w:asciiTheme="minorHAnsi" w:hAnsiTheme="minorHAnsi"/>
          <w:i/>
          <w:sz w:val="22"/>
          <w:szCs w:val="22"/>
        </w:rPr>
        <w:t xml:space="preserve"> </w:t>
      </w:r>
    </w:p>
    <w:p w:rsidR="00E7065D" w:rsidRDefault="00E7065D" w:rsidP="00E7065D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A14C6B" w:rsidRDefault="00A14C6B" w:rsidP="00A14C6B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Hilary </w:t>
      </w:r>
      <w:r w:rsidR="00931701">
        <w:rPr>
          <w:rFonts w:asciiTheme="minorHAnsi" w:hAnsiTheme="minorHAnsi"/>
          <w:sz w:val="22"/>
          <w:szCs w:val="22"/>
        </w:rPr>
        <w:t>presented</w:t>
      </w:r>
      <w:r>
        <w:rPr>
          <w:rFonts w:asciiTheme="minorHAnsi" w:hAnsiTheme="minorHAnsi"/>
          <w:sz w:val="22"/>
          <w:szCs w:val="22"/>
        </w:rPr>
        <w:t xml:space="preserve"> on the Zero Waste communications</w:t>
      </w:r>
      <w:r w:rsidR="00931701">
        <w:rPr>
          <w:rFonts w:asciiTheme="minorHAnsi" w:hAnsiTheme="minorHAnsi"/>
          <w:sz w:val="22"/>
          <w:szCs w:val="22"/>
        </w:rPr>
        <w:t xml:space="preserve"> program</w:t>
      </w:r>
      <w:r>
        <w:rPr>
          <w:rFonts w:asciiTheme="minorHAnsi" w:hAnsiTheme="minorHAnsi"/>
          <w:sz w:val="22"/>
          <w:szCs w:val="22"/>
        </w:rPr>
        <w:t xml:space="preserve">, including a toolkit, monthly themes, </w:t>
      </w:r>
      <w:r w:rsidR="00EE0EFE">
        <w:rPr>
          <w:rFonts w:asciiTheme="minorHAnsi" w:hAnsiTheme="minorHAnsi"/>
          <w:sz w:val="22"/>
          <w:szCs w:val="22"/>
        </w:rPr>
        <w:t xml:space="preserve">and a website (among other things).  It will be rolled out in December and updated over time.  It is hoped </w:t>
      </w:r>
      <w:r w:rsidR="00EE0EFE">
        <w:rPr>
          <w:rFonts w:asciiTheme="minorHAnsi" w:hAnsiTheme="minorHAnsi"/>
          <w:sz w:val="22"/>
          <w:szCs w:val="22"/>
        </w:rPr>
        <w:lastRenderedPageBreak/>
        <w:t>that each campus will find components useful and that they will per</w:t>
      </w:r>
      <w:r w:rsidR="00931701">
        <w:rPr>
          <w:rFonts w:asciiTheme="minorHAnsi" w:hAnsiTheme="minorHAnsi"/>
          <w:sz w:val="22"/>
          <w:szCs w:val="22"/>
        </w:rPr>
        <w:t>sonalize the offerings.  S</w:t>
      </w:r>
      <w:r w:rsidR="00EE0EFE">
        <w:rPr>
          <w:rFonts w:asciiTheme="minorHAnsi" w:hAnsiTheme="minorHAnsi"/>
          <w:sz w:val="22"/>
          <w:szCs w:val="22"/>
        </w:rPr>
        <w:t xml:space="preserve">ome events, related to monthly </w:t>
      </w:r>
      <w:r w:rsidR="00931701">
        <w:rPr>
          <w:rFonts w:asciiTheme="minorHAnsi" w:hAnsiTheme="minorHAnsi"/>
          <w:sz w:val="22"/>
          <w:szCs w:val="22"/>
        </w:rPr>
        <w:t>theme</w:t>
      </w:r>
      <w:r w:rsidR="00EE0EFE">
        <w:rPr>
          <w:rFonts w:asciiTheme="minorHAnsi" w:hAnsiTheme="minorHAnsi"/>
          <w:sz w:val="22"/>
          <w:szCs w:val="22"/>
        </w:rPr>
        <w:t xml:space="preserve">s, might be set up </w:t>
      </w:r>
      <w:r w:rsidR="00931701">
        <w:rPr>
          <w:rFonts w:asciiTheme="minorHAnsi" w:hAnsiTheme="minorHAnsi"/>
          <w:sz w:val="22"/>
          <w:szCs w:val="22"/>
        </w:rPr>
        <w:t>as system-wide ones</w:t>
      </w:r>
      <w:r w:rsidR="00367619">
        <w:rPr>
          <w:rFonts w:asciiTheme="minorHAnsi" w:hAnsiTheme="minorHAnsi"/>
          <w:sz w:val="22"/>
          <w:szCs w:val="22"/>
        </w:rPr>
        <w:t>,</w:t>
      </w:r>
      <w:r w:rsidR="00EE0EFE">
        <w:rPr>
          <w:rFonts w:asciiTheme="minorHAnsi" w:hAnsiTheme="minorHAnsi"/>
          <w:sz w:val="22"/>
          <w:szCs w:val="22"/>
        </w:rPr>
        <w:t xml:space="preserve"> and limited funding may be made available to campuses to help with implementation.</w:t>
      </w:r>
    </w:p>
    <w:p w:rsidR="00EE0EFE" w:rsidRDefault="00EE0EFE" w:rsidP="00A14C6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E0EFE" w:rsidRDefault="00EE0EFE" w:rsidP="00A14C6B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Committee discussed several ways that the campus could best utilize these resources, given the many interested parties and stakeholders.  </w:t>
      </w:r>
      <w:r w:rsidR="00931701">
        <w:rPr>
          <w:rFonts w:asciiTheme="minorHAnsi" w:hAnsiTheme="minorHAnsi"/>
          <w:sz w:val="22"/>
          <w:szCs w:val="22"/>
        </w:rPr>
        <w:t xml:space="preserve">The VWR/Stanley stockroom and the CACS Sustainability Summit were suggested as possible partners for events/promotions related to monthly themes (green labs and April, respectively).  Other partners and efforts were also suggested – the Zero Waste WG, housing, ASUC, SERC, new student group on zero waste, Move Out, etc. – but more planning needs to be done.  </w:t>
      </w:r>
      <w:r w:rsidR="00367619">
        <w:rPr>
          <w:rFonts w:asciiTheme="minorHAnsi" w:hAnsiTheme="minorHAnsi"/>
          <w:sz w:val="22"/>
          <w:szCs w:val="22"/>
        </w:rPr>
        <w:t xml:space="preserve">Questions were also raised about the overall goal of the communications (awareness?) and what we would be asking of people (behavior change?).  </w:t>
      </w:r>
      <w:r w:rsidR="00931701">
        <w:rPr>
          <w:rFonts w:asciiTheme="minorHAnsi" w:hAnsiTheme="minorHAnsi"/>
          <w:sz w:val="22"/>
          <w:szCs w:val="22"/>
        </w:rPr>
        <w:t>This will be the topic at a January Executive Committee meeting (to be scheduled).</w:t>
      </w:r>
    </w:p>
    <w:p w:rsidR="00814760" w:rsidRDefault="00814760" w:rsidP="00A14C6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814760" w:rsidRPr="00814760" w:rsidRDefault="00814760" w:rsidP="008147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Hilary also shared that the first day of the S</w:t>
      </w:r>
      <w:r w:rsidRPr="00814760">
        <w:rPr>
          <w:rFonts w:asciiTheme="minorHAnsi" w:hAnsiTheme="minorHAnsi"/>
          <w:sz w:val="22"/>
          <w:szCs w:val="22"/>
        </w:rPr>
        <w:t xml:space="preserve">ustainable </w:t>
      </w:r>
      <w:r>
        <w:rPr>
          <w:rFonts w:asciiTheme="minorHAnsi" w:hAnsiTheme="minorHAnsi"/>
          <w:sz w:val="22"/>
          <w:szCs w:val="22"/>
        </w:rPr>
        <w:t>P</w:t>
      </w:r>
      <w:r w:rsidRPr="00814760">
        <w:rPr>
          <w:rFonts w:asciiTheme="minorHAnsi" w:hAnsiTheme="minorHAnsi"/>
          <w:sz w:val="22"/>
          <w:szCs w:val="22"/>
        </w:rPr>
        <w:t xml:space="preserve">rocurement working group meeting in San Diego </w:t>
      </w:r>
      <w:r>
        <w:rPr>
          <w:rFonts w:asciiTheme="minorHAnsi" w:hAnsiTheme="minorHAnsi"/>
          <w:sz w:val="22"/>
          <w:szCs w:val="22"/>
        </w:rPr>
        <w:t xml:space="preserve">(February </w:t>
      </w:r>
      <w:r w:rsidRPr="00814760">
        <w:rPr>
          <w:rFonts w:asciiTheme="minorHAnsi" w:hAnsiTheme="minorHAnsi"/>
          <w:sz w:val="22"/>
          <w:szCs w:val="22"/>
        </w:rPr>
        <w:t>1, 2017</w:t>
      </w:r>
      <w:r>
        <w:rPr>
          <w:rFonts w:asciiTheme="minorHAnsi" w:hAnsiTheme="minorHAnsi"/>
          <w:sz w:val="22"/>
          <w:szCs w:val="22"/>
        </w:rPr>
        <w:t xml:space="preserve">) </w:t>
      </w:r>
      <w:r w:rsidRPr="00814760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 xml:space="preserve">discuss zero waste and </w:t>
      </w:r>
      <w:r w:rsidRPr="00814760">
        <w:rPr>
          <w:rFonts w:asciiTheme="minorHAnsi" w:hAnsiTheme="minorHAnsi"/>
          <w:sz w:val="22"/>
          <w:szCs w:val="22"/>
        </w:rPr>
        <w:t>is open to all who wish to attend.</w:t>
      </w:r>
      <w:r>
        <w:rPr>
          <w:rFonts w:asciiTheme="minorHAnsi" w:hAnsiTheme="minorHAnsi"/>
          <w:sz w:val="22"/>
          <w:szCs w:val="22"/>
        </w:rPr>
        <w:t xml:space="preserve">  Please email her (</w:t>
      </w:r>
      <w:hyperlink r:id="rId5" w:tgtFrame="_blank" w:history="1">
        <w:r w:rsidRPr="00814760">
          <w:rPr>
            <w:rFonts w:asciiTheme="minorHAnsi" w:hAnsiTheme="minorHAnsi"/>
            <w:color w:val="0000FF"/>
            <w:sz w:val="22"/>
            <w:szCs w:val="22"/>
            <w:u w:val="single"/>
          </w:rPr>
          <w:t>hilary.bekmann@ucop.edu</w:t>
        </w:r>
      </w:hyperlink>
      <w:r w:rsidRPr="00814760">
        <w:rPr>
          <w:rFonts w:asciiTheme="minorHAnsi" w:hAnsiTheme="minorHAnsi"/>
          <w:sz w:val="22"/>
          <w:szCs w:val="22"/>
        </w:rPr>
        <w:t>) if</w:t>
      </w:r>
      <w:r>
        <w:rPr>
          <w:rFonts w:asciiTheme="minorHAnsi" w:hAnsiTheme="minorHAnsi"/>
          <w:sz w:val="22"/>
          <w:szCs w:val="22"/>
        </w:rPr>
        <w:t xml:space="preserve"> you are interested, to be added t</w:t>
      </w:r>
      <w:r w:rsidRPr="00814760">
        <w:rPr>
          <w:rFonts w:asciiTheme="minorHAnsi" w:hAnsiTheme="minorHAnsi"/>
          <w:sz w:val="22"/>
          <w:szCs w:val="22"/>
        </w:rPr>
        <w:t>o the invite list.</w:t>
      </w:r>
    </w:p>
    <w:p w:rsidR="00A14C6B" w:rsidRPr="00E7065D" w:rsidRDefault="00A14C6B" w:rsidP="00E7065D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B60FDE" w:rsidRPr="00E7065D" w:rsidRDefault="00317DF3" w:rsidP="00FD6842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Presentation on Carbon Neutrality Initiative – </w:t>
      </w:r>
      <w:r w:rsidRPr="00E7065D">
        <w:rPr>
          <w:rFonts w:asciiTheme="minorHAnsi" w:hAnsiTheme="minorHAnsi"/>
          <w:i/>
          <w:sz w:val="22"/>
          <w:szCs w:val="22"/>
        </w:rPr>
        <w:t>Kira Stoll</w:t>
      </w:r>
      <w:r w:rsidR="00E7065D">
        <w:rPr>
          <w:rFonts w:asciiTheme="minorHAnsi" w:hAnsiTheme="minorHAnsi"/>
          <w:i/>
          <w:sz w:val="22"/>
          <w:szCs w:val="22"/>
        </w:rPr>
        <w:t xml:space="preserve"> </w:t>
      </w:r>
      <w:r w:rsidR="00E7065D" w:rsidRPr="00E7065D">
        <w:rPr>
          <w:rFonts w:asciiTheme="minorHAnsi" w:hAnsiTheme="minorHAnsi"/>
          <w:sz w:val="22"/>
          <w:szCs w:val="22"/>
        </w:rPr>
        <w:t>(Postponed)</w:t>
      </w:r>
    </w:p>
    <w:p w:rsidR="00E7065D" w:rsidRDefault="00E7065D" w:rsidP="00E7065D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B60FDE" w:rsidRPr="00133052" w:rsidRDefault="00B60FDE" w:rsidP="00A86F7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 xml:space="preserve">TGIF Spring cycle – </w:t>
      </w:r>
      <w:r w:rsidRPr="00E7065D">
        <w:rPr>
          <w:rFonts w:asciiTheme="minorHAnsi" w:hAnsiTheme="minorHAnsi"/>
          <w:i/>
          <w:sz w:val="22"/>
          <w:szCs w:val="22"/>
        </w:rPr>
        <w:t>Sharon Daraphonhdeth</w:t>
      </w:r>
    </w:p>
    <w:p w:rsidR="00133052" w:rsidRPr="00E7065D" w:rsidRDefault="00133052" w:rsidP="0013305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E7065D" w:rsidRDefault="00F970D5" w:rsidP="00E706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Sharon shared the below deadlines for the </w:t>
      </w:r>
      <w:r w:rsidR="00026C73">
        <w:rPr>
          <w:rFonts w:asciiTheme="minorHAnsi" w:hAnsiTheme="minorHAnsi"/>
          <w:sz w:val="22"/>
          <w:szCs w:val="22"/>
        </w:rPr>
        <w:t>TGIF Spring Grant cycle.  Informational session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</w:tblGrid>
      <w:tr w:rsidR="00F970D5" w:rsidRPr="00F970D5" w:rsidTr="00F97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0D5" w:rsidRPr="00F970D5" w:rsidRDefault="00F970D5" w:rsidP="00F97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0D5" w:rsidRPr="00F970D5" w:rsidTr="00F97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0D5" w:rsidRPr="00F970D5" w:rsidRDefault="00F970D5" w:rsidP="00F970D5">
            <w:pPr>
              <w:rPr>
                <w:rFonts w:asciiTheme="minorHAnsi" w:hAnsiTheme="minorHAnsi"/>
                <w:sz w:val="22"/>
                <w:szCs w:val="22"/>
              </w:rPr>
            </w:pPr>
            <w:r w:rsidRPr="00F970D5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22"/>
              </w:rPr>
              <w:t>Stage 1: Open to all UC Berkeley students, staff, and faculty</w:t>
            </w:r>
            <w:r w:rsidRPr="00F970D5">
              <w:rPr>
                <w:rFonts w:asciiTheme="minorHAnsi" w:hAnsiTheme="minorHAnsi"/>
                <w:sz w:val="22"/>
                <w:szCs w:val="22"/>
              </w:rPr>
              <w:br/>
            </w:r>
            <w:r w:rsidRPr="00F970D5">
              <w:rPr>
                <w:rFonts w:asciiTheme="minorHAnsi" w:hAnsiTheme="minorHAnsi"/>
                <w:sz w:val="22"/>
                <w:szCs w:val="22"/>
                <w:u w:val="single"/>
              </w:rPr>
              <w:t>Early Abstract Submission:</w:t>
            </w:r>
            <w:r w:rsidRPr="00F970D5">
              <w:rPr>
                <w:rFonts w:asciiTheme="minorHAnsi" w:hAnsiTheme="minorHAnsi"/>
                <w:sz w:val="22"/>
                <w:szCs w:val="22"/>
              </w:rPr>
              <w:t> Monday, January 30, 2017 by 5pm</w:t>
            </w:r>
            <w:r w:rsidRPr="00F970D5">
              <w:rPr>
                <w:rFonts w:asciiTheme="minorHAnsi" w:hAnsiTheme="minorHAnsi"/>
                <w:sz w:val="22"/>
                <w:szCs w:val="22"/>
              </w:rPr>
              <w:br/>
            </w:r>
            <w:r w:rsidRPr="00F970D5">
              <w:rPr>
                <w:rFonts w:asciiTheme="minorHAnsi" w:hAnsiTheme="minorHAnsi"/>
                <w:sz w:val="22"/>
                <w:szCs w:val="22"/>
                <w:u w:val="single"/>
              </w:rPr>
              <w:t>Final Abstract Submission:</w:t>
            </w:r>
            <w:r w:rsidRPr="00F970D5">
              <w:rPr>
                <w:rFonts w:asciiTheme="minorHAnsi" w:hAnsiTheme="minorHAnsi"/>
                <w:sz w:val="22"/>
                <w:szCs w:val="22"/>
              </w:rPr>
              <w:t> Monday, February 27, 2017 by 5pm</w:t>
            </w:r>
            <w:r w:rsidRPr="00F970D5">
              <w:rPr>
                <w:rFonts w:asciiTheme="minorHAnsi" w:hAnsiTheme="minorHAnsi"/>
                <w:sz w:val="22"/>
                <w:szCs w:val="22"/>
              </w:rPr>
              <w:br/>
            </w:r>
            <w:r w:rsidRPr="00F970D5">
              <w:rPr>
                <w:rFonts w:asciiTheme="minorHAnsi" w:hAnsiTheme="minorHAnsi"/>
                <w:sz w:val="22"/>
                <w:szCs w:val="22"/>
              </w:rPr>
              <w:br/>
            </w:r>
            <w:r w:rsidRPr="00F970D5">
              <w:rPr>
                <w:rFonts w:asciiTheme="minorHAnsi" w:hAnsiTheme="minorHAnsi"/>
                <w:b/>
                <w:bCs/>
                <w:i/>
                <w:iCs/>
                <w:color w:val="FF0000"/>
                <w:sz w:val="22"/>
                <w:szCs w:val="22"/>
              </w:rPr>
              <w:t>Stage 2: By Invitation Only, selected from the abstract submissions</w:t>
            </w:r>
            <w:r w:rsidRPr="00F970D5">
              <w:rPr>
                <w:rFonts w:asciiTheme="minorHAnsi" w:hAnsiTheme="minorHAnsi"/>
                <w:sz w:val="22"/>
                <w:szCs w:val="22"/>
              </w:rPr>
              <w:br/>
            </w:r>
            <w:r w:rsidRPr="00F970D5">
              <w:rPr>
                <w:rFonts w:asciiTheme="minorHAnsi" w:hAnsiTheme="minorHAnsi"/>
                <w:sz w:val="22"/>
                <w:szCs w:val="22"/>
                <w:u w:val="single"/>
              </w:rPr>
              <w:t>Final Application Submission:</w:t>
            </w:r>
            <w:r w:rsidRPr="00F970D5">
              <w:rPr>
                <w:rFonts w:asciiTheme="minorHAnsi" w:hAnsiTheme="minorHAnsi"/>
                <w:sz w:val="22"/>
                <w:szCs w:val="22"/>
              </w:rPr>
              <w:t> Monday, April 3, 2017 by 5pm</w:t>
            </w:r>
          </w:p>
        </w:tc>
      </w:tr>
    </w:tbl>
    <w:p w:rsidR="000B1330" w:rsidRPr="00E7065D" w:rsidRDefault="000B1330" w:rsidP="00A86F7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17DF3" w:rsidRPr="00F970D5" w:rsidRDefault="000B1330" w:rsidP="00A86F70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E7065D">
        <w:rPr>
          <w:rFonts w:asciiTheme="minorHAnsi" w:hAnsiTheme="minorHAnsi"/>
          <w:sz w:val="22"/>
          <w:szCs w:val="22"/>
        </w:rPr>
        <w:t>Questions and Announcements</w:t>
      </w:r>
      <w:r w:rsidR="00317DF3" w:rsidRPr="00E7065D">
        <w:rPr>
          <w:rFonts w:asciiTheme="minorHAnsi" w:hAnsiTheme="minorHAnsi"/>
          <w:sz w:val="22"/>
          <w:szCs w:val="22"/>
        </w:rPr>
        <w:t xml:space="preserve"> – </w:t>
      </w:r>
      <w:r w:rsidR="00317DF3" w:rsidRPr="00E7065D">
        <w:rPr>
          <w:rFonts w:asciiTheme="minorHAnsi" w:hAnsiTheme="minorHAnsi"/>
          <w:i/>
          <w:sz w:val="22"/>
          <w:szCs w:val="22"/>
        </w:rPr>
        <w:t>All</w:t>
      </w:r>
    </w:p>
    <w:p w:rsidR="00F970D5" w:rsidRDefault="00F970D5" w:rsidP="00F970D5">
      <w:pPr>
        <w:rPr>
          <w:rFonts w:asciiTheme="minorHAnsi" w:hAnsiTheme="minorHAnsi"/>
          <w:sz w:val="22"/>
          <w:szCs w:val="22"/>
        </w:rPr>
      </w:pPr>
    </w:p>
    <w:p w:rsidR="00F970D5" w:rsidRPr="00F970D5" w:rsidRDefault="00F970D5" w:rsidP="00F970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There were no announcements.</w:t>
      </w:r>
    </w:p>
    <w:p w:rsidR="00B24975" w:rsidRPr="00E7065D" w:rsidRDefault="00920B44" w:rsidP="00A86F7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sectPr w:rsidR="00B24975" w:rsidRPr="00E7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672"/>
    <w:multiLevelType w:val="hybridMultilevel"/>
    <w:tmpl w:val="B6D8F95A"/>
    <w:lvl w:ilvl="0" w:tplc="C298D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03374"/>
    <w:multiLevelType w:val="hybridMultilevel"/>
    <w:tmpl w:val="977860CE"/>
    <w:lvl w:ilvl="0" w:tplc="023C16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FCC"/>
    <w:multiLevelType w:val="multilevel"/>
    <w:tmpl w:val="09E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63ADE"/>
    <w:multiLevelType w:val="hybridMultilevel"/>
    <w:tmpl w:val="4EEC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E"/>
    <w:rsid w:val="00026C73"/>
    <w:rsid w:val="000B1330"/>
    <w:rsid w:val="000E4481"/>
    <w:rsid w:val="00133052"/>
    <w:rsid w:val="00245FA9"/>
    <w:rsid w:val="00317DF3"/>
    <w:rsid w:val="00367619"/>
    <w:rsid w:val="003D1328"/>
    <w:rsid w:val="0046059E"/>
    <w:rsid w:val="005977CB"/>
    <w:rsid w:val="0061437D"/>
    <w:rsid w:val="0076030D"/>
    <w:rsid w:val="007774BF"/>
    <w:rsid w:val="007D29C4"/>
    <w:rsid w:val="007F5E9C"/>
    <w:rsid w:val="00814760"/>
    <w:rsid w:val="008657BD"/>
    <w:rsid w:val="00920B44"/>
    <w:rsid w:val="009308A0"/>
    <w:rsid w:val="00931701"/>
    <w:rsid w:val="00973AED"/>
    <w:rsid w:val="00A14C6B"/>
    <w:rsid w:val="00A65ACC"/>
    <w:rsid w:val="00A85ABE"/>
    <w:rsid w:val="00A86F70"/>
    <w:rsid w:val="00B02E42"/>
    <w:rsid w:val="00B34ECF"/>
    <w:rsid w:val="00B60FDE"/>
    <w:rsid w:val="00D5414D"/>
    <w:rsid w:val="00D8407D"/>
    <w:rsid w:val="00D949F2"/>
    <w:rsid w:val="00E7065D"/>
    <w:rsid w:val="00EE0EFE"/>
    <w:rsid w:val="00F970D5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07B3E-9254-43C4-A49F-7103845C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70D5"/>
    <w:rPr>
      <w:b/>
      <w:bCs/>
    </w:rPr>
  </w:style>
  <w:style w:type="character" w:customStyle="1" w:styleId="aqj">
    <w:name w:val="aqj"/>
    <w:basedOn w:val="DefaultParagraphFont"/>
    <w:rsid w:val="00814760"/>
  </w:style>
  <w:style w:type="character" w:styleId="Hyperlink">
    <w:name w:val="Hyperlink"/>
    <w:basedOn w:val="DefaultParagraphFont"/>
    <w:uiPriority w:val="99"/>
    <w:semiHidden/>
    <w:unhideWhenUsed/>
    <w:rsid w:val="0081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lary.bekmann@uco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robison</dc:creator>
  <cp:lastModifiedBy>Lisa McNeilly, MPA</cp:lastModifiedBy>
  <cp:revision>15</cp:revision>
  <cp:lastPrinted>2013-05-01T19:32:00Z</cp:lastPrinted>
  <dcterms:created xsi:type="dcterms:W3CDTF">2016-12-08T20:26:00Z</dcterms:created>
  <dcterms:modified xsi:type="dcterms:W3CDTF">2016-12-09T00:53:00Z</dcterms:modified>
</cp:coreProperties>
</file>